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800"/>
        <w:gridCol w:w="1350"/>
        <w:gridCol w:w="360"/>
        <w:gridCol w:w="136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F76163">
            <w:pPr>
              <w:jc w:val="center"/>
              <w:rPr>
                <w:rFonts w:ascii="Arial" w:hAnsi="Arial"/>
                <w:lang w:val="en-GB"/>
              </w:rPr>
            </w:pPr>
            <w:r>
              <w:rPr>
                <w:rFonts w:ascii="Arial" w:hAnsi="Arial"/>
                <w:noProof/>
                <w:lang w:val="en-CA" w:eastAsia="en-CA"/>
              </w:rPr>
              <w:drawing>
                <wp:inline distT="0" distB="0" distL="0" distR="0">
                  <wp:extent cx="824230" cy="119951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4230" cy="1199515"/>
                          </a:xfrm>
                          <a:prstGeom prst="rect">
                            <a:avLst/>
                          </a:prstGeom>
                          <a:noFill/>
                          <a:ln w="9525">
                            <a:noFill/>
                            <a:miter lim="800000"/>
                            <a:headEnd/>
                            <a:tailEnd/>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165E44">
            <w:pPr>
              <w:rPr>
                <w:rFonts w:ascii="Arial" w:hAnsi="Arial"/>
              </w:rPr>
            </w:pPr>
            <w:r>
              <w:rPr>
                <w:rFonts w:ascii="Arial" w:hAnsi="Arial"/>
              </w:rPr>
              <w:t>Installation</w:t>
            </w:r>
          </w:p>
        </w:tc>
      </w:tr>
      <w:tr w:rsidR="00D1300B" w:rsidTr="00BC5EA4">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260" w:type="dxa"/>
            <w:gridSpan w:val="2"/>
          </w:tcPr>
          <w:p w:rsidR="00D1300B" w:rsidRDefault="00165E44">
            <w:pPr>
              <w:rPr>
                <w:rFonts w:ascii="Arial" w:hAnsi="Arial"/>
              </w:rPr>
            </w:pPr>
            <w:r>
              <w:rPr>
                <w:rFonts w:ascii="Arial" w:hAnsi="Arial"/>
              </w:rPr>
              <w:t>MTF 203</w:t>
            </w:r>
          </w:p>
        </w:tc>
        <w:tc>
          <w:tcPr>
            <w:tcW w:w="1710" w:type="dxa"/>
            <w:gridSpan w:val="2"/>
          </w:tcPr>
          <w:p w:rsidR="00D1300B" w:rsidRDefault="00D1300B">
            <w:pPr>
              <w:rPr>
                <w:rFonts w:ascii="Arial" w:hAnsi="Arial"/>
                <w:b/>
              </w:rPr>
            </w:pPr>
            <w:r>
              <w:rPr>
                <w:rFonts w:ascii="Arial" w:hAnsi="Arial"/>
                <w:b/>
                <w:lang w:val="en-GB"/>
              </w:rPr>
              <w:t>SEMESTER:</w:t>
            </w:r>
          </w:p>
        </w:tc>
        <w:tc>
          <w:tcPr>
            <w:tcW w:w="1368" w:type="dxa"/>
          </w:tcPr>
          <w:p w:rsidR="00D1300B" w:rsidRDefault="00165E44">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165E44">
            <w:pPr>
              <w:rPr>
                <w:rFonts w:ascii="Arial" w:hAnsi="Arial"/>
              </w:rPr>
            </w:pPr>
            <w:r>
              <w:rPr>
                <w:rFonts w:ascii="Arial" w:hAnsi="Arial"/>
              </w:rPr>
              <w:t>Metal Fabricator</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165E44">
            <w:pPr>
              <w:rPr>
                <w:rFonts w:ascii="Arial" w:hAnsi="Arial"/>
              </w:rPr>
            </w:pPr>
            <w:r>
              <w:rPr>
                <w:rFonts w:ascii="Arial" w:hAnsi="Arial"/>
              </w:rPr>
              <w:t>Dave Holley</w:t>
            </w:r>
          </w:p>
        </w:tc>
      </w:tr>
      <w:tr w:rsidR="00D1300B" w:rsidTr="00BC5EA4">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165E44">
            <w:pPr>
              <w:rPr>
                <w:rFonts w:ascii="Arial" w:hAnsi="Arial"/>
              </w:rPr>
            </w:pPr>
            <w:r>
              <w:rPr>
                <w:rFonts w:ascii="Arial" w:hAnsi="Arial"/>
              </w:rPr>
              <w:t>Sept 201</w:t>
            </w:r>
            <w:r w:rsidR="000C1E35">
              <w:rPr>
                <w:rFonts w:ascii="Arial" w:hAnsi="Arial"/>
              </w:rPr>
              <w:t>1</w:t>
            </w:r>
          </w:p>
        </w:tc>
        <w:tc>
          <w:tcPr>
            <w:tcW w:w="3150" w:type="dxa"/>
            <w:gridSpan w:val="2"/>
          </w:tcPr>
          <w:p w:rsidR="00D1300B" w:rsidRDefault="00D1300B">
            <w:pPr>
              <w:rPr>
                <w:rFonts w:ascii="Arial" w:hAnsi="Arial"/>
              </w:rPr>
            </w:pPr>
            <w:r>
              <w:rPr>
                <w:rFonts w:ascii="Arial" w:hAnsi="Arial"/>
                <w:b/>
                <w:lang w:val="en-GB"/>
              </w:rPr>
              <w:t>PREVIOUS OUTLINE DATED:</w:t>
            </w:r>
            <w:r w:rsidR="00165E44">
              <w:rPr>
                <w:rFonts w:ascii="Arial" w:hAnsi="Arial"/>
                <w:b/>
                <w:lang w:val="en-GB"/>
              </w:rPr>
              <w:t xml:space="preserve"> N/A</w:t>
            </w:r>
          </w:p>
        </w:tc>
        <w:tc>
          <w:tcPr>
            <w:tcW w:w="1728" w:type="dxa"/>
            <w:gridSpan w:val="2"/>
          </w:tcPr>
          <w:p w:rsidR="00D1300B" w:rsidRDefault="00D1300B">
            <w:pPr>
              <w:rPr>
                <w:rFonts w:ascii="Arial" w:hAnsi="Arial"/>
              </w:rPr>
            </w:pPr>
          </w:p>
        </w:tc>
      </w:tr>
      <w:tr w:rsidR="00D1300B" w:rsidTr="00BC5EA4">
        <w:trPr>
          <w:cantSplit/>
        </w:trPr>
        <w:tc>
          <w:tcPr>
            <w:tcW w:w="2518" w:type="dxa"/>
          </w:tcPr>
          <w:p w:rsidR="00D1300B" w:rsidRDefault="00D1300B">
            <w:pPr>
              <w:rPr>
                <w:rFonts w:ascii="Arial" w:hAnsi="Arial"/>
              </w:rPr>
            </w:pPr>
            <w:r>
              <w:rPr>
                <w:rFonts w:ascii="Arial" w:hAnsi="Arial"/>
                <w:b/>
                <w:lang w:val="en-GB"/>
              </w:rPr>
              <w:t>APPROVED:</w:t>
            </w:r>
          </w:p>
        </w:tc>
        <w:tc>
          <w:tcPr>
            <w:tcW w:w="4610" w:type="dxa"/>
            <w:gridSpan w:val="3"/>
          </w:tcPr>
          <w:p w:rsidR="00BF45B6" w:rsidRPr="004E55AD" w:rsidRDefault="004E55AD" w:rsidP="004E55AD">
            <w:pPr>
              <w:jc w:val="center"/>
              <w:rPr>
                <w:rFonts w:ascii="Brush Script MT" w:hAnsi="Brush Script MT"/>
                <w:sz w:val="48"/>
                <w:szCs w:val="48"/>
              </w:rPr>
            </w:pPr>
            <w:r w:rsidRPr="004E55AD">
              <w:rPr>
                <w:rFonts w:ascii="Brush Script MT" w:hAnsi="Brush Script MT"/>
                <w:sz w:val="48"/>
                <w:szCs w:val="48"/>
              </w:rPr>
              <w:t>“Corey Meunier”</w:t>
            </w:r>
          </w:p>
        </w:tc>
        <w:tc>
          <w:tcPr>
            <w:tcW w:w="1728" w:type="dxa"/>
            <w:gridSpan w:val="2"/>
          </w:tcPr>
          <w:p w:rsidR="00BF45B6" w:rsidRDefault="00BF45B6">
            <w:pPr>
              <w:rPr>
                <w:rFonts w:ascii="Arial" w:hAnsi="Arial"/>
              </w:rPr>
            </w:pPr>
          </w:p>
        </w:tc>
      </w:tr>
      <w:tr w:rsidR="00D1300B" w:rsidRPr="004E55AD" w:rsidTr="00BC5EA4">
        <w:trPr>
          <w:cantSplit/>
        </w:trPr>
        <w:tc>
          <w:tcPr>
            <w:tcW w:w="2518" w:type="dxa"/>
          </w:tcPr>
          <w:p w:rsidR="00D1300B" w:rsidRPr="004E55AD" w:rsidRDefault="00D1300B">
            <w:pPr>
              <w:rPr>
                <w:rFonts w:ascii="Arial" w:hAnsi="Arial"/>
                <w:b/>
                <w:szCs w:val="24"/>
              </w:rPr>
            </w:pPr>
          </w:p>
        </w:tc>
        <w:tc>
          <w:tcPr>
            <w:tcW w:w="4610" w:type="dxa"/>
            <w:gridSpan w:val="3"/>
          </w:tcPr>
          <w:p w:rsidR="00D1300B" w:rsidRPr="004E55AD" w:rsidRDefault="003D0B70">
            <w:pPr>
              <w:pStyle w:val="Heading2"/>
              <w:rPr>
                <w:rFonts w:ascii="Arial" w:hAnsi="Arial"/>
                <w:szCs w:val="24"/>
                <w:lang w:val="en-US"/>
              </w:rPr>
            </w:pPr>
            <w:r w:rsidRPr="004E55AD">
              <w:rPr>
                <w:rFonts w:ascii="Arial" w:hAnsi="Arial"/>
                <w:szCs w:val="24"/>
                <w:lang w:val="en-US"/>
              </w:rPr>
              <w:t>CHAIR</w:t>
            </w:r>
          </w:p>
        </w:tc>
        <w:tc>
          <w:tcPr>
            <w:tcW w:w="1728" w:type="dxa"/>
            <w:gridSpan w:val="2"/>
          </w:tcPr>
          <w:p w:rsidR="00D1300B" w:rsidRPr="004E55AD" w:rsidRDefault="004E55AD">
            <w:pPr>
              <w:jc w:val="center"/>
              <w:rPr>
                <w:rFonts w:ascii="Arial" w:hAnsi="Arial"/>
                <w:b/>
                <w:szCs w:val="24"/>
              </w:rPr>
            </w:pPr>
            <w:r w:rsidRPr="004E55AD">
              <w:rPr>
                <w:rFonts w:ascii="Arial" w:hAnsi="Arial"/>
                <w:b/>
                <w:sz w:val="22"/>
                <w:szCs w:val="22"/>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4E55AD" w:rsidRPr="004E55AD" w:rsidRDefault="004E55AD">
            <w:pPr>
              <w:rPr>
                <w:rFonts w:ascii="Arial" w:hAnsi="Arial"/>
                <w:b/>
                <w:lang w:val="en-GB"/>
              </w:rPr>
            </w:pPr>
          </w:p>
        </w:tc>
        <w:tc>
          <w:tcPr>
            <w:tcW w:w="6338" w:type="dxa"/>
            <w:gridSpan w:val="5"/>
          </w:tcPr>
          <w:p w:rsidR="00D1300B" w:rsidRDefault="00165E44">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165E44">
            <w:pPr>
              <w:rPr>
                <w:rFonts w:ascii="Arial" w:hAnsi="Arial"/>
              </w:rPr>
            </w:pPr>
            <w:r>
              <w:rPr>
                <w:rFonts w:ascii="Arial" w:hAnsi="Arial"/>
              </w:rPr>
              <w:t>N/A</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165E44">
            <w:pPr>
              <w:rPr>
                <w:rFonts w:ascii="Arial" w:hAnsi="Arial"/>
              </w:rPr>
            </w:pPr>
            <w:r>
              <w:rPr>
                <w:rFonts w:ascii="Arial" w:hAnsi="Arial"/>
              </w:rPr>
              <w:t>2</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C30A3B">
              <w:rPr>
                <w:rFonts w:ascii="Arial" w:hAnsi="Arial"/>
                <w:color w:val="C00000"/>
              </w:rPr>
              <w:t>20</w:t>
            </w:r>
            <w:r w:rsidR="007F73A4" w:rsidRPr="00C30A3B">
              <w:rPr>
                <w:rFonts w:ascii="Arial" w:hAnsi="Arial"/>
                <w:color w:val="C00000"/>
              </w:rPr>
              <w:t>1</w:t>
            </w:r>
            <w:r w:rsidR="000C1E35">
              <w:rPr>
                <w:rFonts w:ascii="Arial" w:hAnsi="Arial"/>
                <w:color w:val="C00000"/>
              </w:rPr>
              <w:t>1</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Pr="00BF45B6" w:rsidRDefault="00D1300B" w:rsidP="00C30A3B">
            <w:pPr>
              <w:pStyle w:val="Heading2"/>
              <w:tabs>
                <w:tab w:val="center" w:pos="4560"/>
              </w:tabs>
              <w:rPr>
                <w:rFonts w:ascii="Arial" w:hAnsi="Arial"/>
              </w:rPr>
            </w:pPr>
            <w:r w:rsidRPr="00BF45B6">
              <w:rPr>
                <w:rFonts w:ascii="Arial" w:hAnsi="Arial"/>
                <w:i/>
              </w:rPr>
              <w:t xml:space="preserve">For additional information, please contact </w:t>
            </w:r>
            <w:r w:rsidR="00C30A3B" w:rsidRPr="00BF45B6">
              <w:rPr>
                <w:rFonts w:ascii="Arial" w:hAnsi="Arial"/>
                <w:i/>
              </w:rPr>
              <w:t>Corey Meunier,</w:t>
            </w:r>
            <w:r w:rsidR="003D0B70" w:rsidRPr="00BF45B6">
              <w:rPr>
                <w:rFonts w:ascii="Arial" w:hAnsi="Arial"/>
                <w:i/>
              </w:rPr>
              <w:t xml:space="preserve"> Chair</w:t>
            </w:r>
          </w:p>
        </w:tc>
      </w:tr>
      <w:tr w:rsidR="00D1300B">
        <w:trPr>
          <w:cantSplit/>
        </w:trPr>
        <w:tc>
          <w:tcPr>
            <w:tcW w:w="8856" w:type="dxa"/>
            <w:gridSpan w:val="6"/>
          </w:tcPr>
          <w:p w:rsidR="00D1300B" w:rsidRPr="00BF45B6" w:rsidRDefault="00D1300B">
            <w:pPr>
              <w:tabs>
                <w:tab w:val="center" w:pos="4560"/>
              </w:tabs>
              <w:jc w:val="center"/>
              <w:rPr>
                <w:rFonts w:ascii="Arial" w:hAnsi="Arial"/>
                <w:b/>
                <w:i/>
                <w:lang w:val="en-GB"/>
              </w:rPr>
            </w:pPr>
            <w:r w:rsidRPr="00BF45B6">
              <w:rPr>
                <w:rFonts w:ascii="Arial" w:hAnsi="Arial"/>
                <w:b/>
                <w:i/>
                <w:lang w:val="en-GB"/>
              </w:rPr>
              <w:t xml:space="preserve">School of </w:t>
            </w:r>
            <w:r w:rsidR="00C30A3B" w:rsidRPr="00BF45B6">
              <w:rPr>
                <w:rFonts w:ascii="Arial" w:hAnsi="Arial"/>
                <w:b/>
                <w:i/>
                <w:lang w:val="en-GB"/>
              </w:rPr>
              <w:t>Technology &amp; Skilled Trades</w:t>
            </w:r>
          </w:p>
        </w:tc>
      </w:tr>
      <w:tr w:rsidR="00D1300B">
        <w:trPr>
          <w:cantSplit/>
        </w:trPr>
        <w:tc>
          <w:tcPr>
            <w:tcW w:w="8856" w:type="dxa"/>
            <w:gridSpan w:val="6"/>
          </w:tcPr>
          <w:p w:rsidR="00D1300B" w:rsidRDefault="00D1300B">
            <w:pPr>
              <w:tabs>
                <w:tab w:val="center" w:pos="4560"/>
              </w:tabs>
              <w:jc w:val="center"/>
              <w:rPr>
                <w:rFonts w:ascii="Arial" w:hAnsi="Arial"/>
                <w:b/>
                <w:i/>
                <w:lang w:val="en-GB"/>
              </w:rPr>
            </w:pPr>
            <w:r w:rsidRPr="00BF45B6">
              <w:rPr>
                <w:rFonts w:ascii="Arial" w:hAnsi="Arial"/>
                <w:b/>
                <w:i/>
                <w:lang w:val="en-GB"/>
              </w:rPr>
              <w:t>(705) 759-2554, Ext.</w:t>
            </w:r>
            <w:r w:rsidR="003D0B70" w:rsidRPr="00BF45B6">
              <w:rPr>
                <w:rFonts w:ascii="Arial" w:hAnsi="Arial"/>
                <w:b/>
                <w:i/>
                <w:lang w:val="en-GB"/>
              </w:rPr>
              <w:t xml:space="preserve"> </w:t>
            </w:r>
            <w:r w:rsidR="00C30A3B" w:rsidRPr="00BF45B6">
              <w:rPr>
                <w:rFonts w:ascii="Arial" w:hAnsi="Arial"/>
                <w:b/>
                <w:i/>
                <w:lang w:val="en-GB"/>
              </w:rPr>
              <w:t>2610</w:t>
            </w:r>
          </w:p>
          <w:p w:rsidR="004E55AD" w:rsidRPr="00BF45B6" w:rsidRDefault="004E55AD">
            <w:pPr>
              <w:tabs>
                <w:tab w:val="center" w:pos="4560"/>
              </w:tabs>
              <w:jc w:val="center"/>
              <w:rPr>
                <w:rFonts w:ascii="Arial" w:hAnsi="Arial"/>
                <w:b/>
              </w:rPr>
            </w:pPr>
            <w:bookmarkStart w:id="0" w:name="_GoBack"/>
            <w:bookmarkEnd w:id="0"/>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lastRenderedPageBreak/>
              <w:t>I.</w:t>
            </w:r>
          </w:p>
        </w:tc>
        <w:tc>
          <w:tcPr>
            <w:tcW w:w="8181" w:type="dxa"/>
          </w:tcPr>
          <w:p w:rsidR="00D1300B" w:rsidRPr="00165E44" w:rsidRDefault="00D1300B">
            <w:pPr>
              <w:rPr>
                <w:rFonts w:ascii="Arial" w:hAnsi="Arial"/>
              </w:rPr>
            </w:pPr>
            <w:r>
              <w:rPr>
                <w:rFonts w:ascii="Arial" w:hAnsi="Arial"/>
                <w:b/>
              </w:rPr>
              <w:t>COURSE DESCRIPTION:</w:t>
            </w:r>
            <w:r w:rsidR="00165E44">
              <w:rPr>
                <w:rFonts w:ascii="Arial" w:hAnsi="Arial"/>
                <w:b/>
              </w:rPr>
              <w:t xml:space="preserve"> </w:t>
            </w:r>
            <w:r w:rsidR="00165E44">
              <w:rPr>
                <w:rFonts w:ascii="Arial" w:hAnsi="Arial"/>
              </w:rPr>
              <w:t>Understand and explain the process of safe site installation of components and assemblies.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165E44">
            <w:pPr>
              <w:rPr>
                <w:rFonts w:ascii="Arial" w:hAnsi="Arial"/>
              </w:rPr>
            </w:pPr>
            <w:r>
              <w:rPr>
                <w:rFonts w:ascii="Arial" w:hAnsi="Arial"/>
              </w:rPr>
              <w:t>Review erection drawings and erection diagrams.</w:t>
            </w:r>
          </w:p>
          <w:p w:rsidR="00165E44" w:rsidRDefault="00165E44" w:rsidP="00165E44">
            <w:pPr>
              <w:pStyle w:val="ListParagraph"/>
              <w:numPr>
                <w:ilvl w:val="0"/>
                <w:numId w:val="13"/>
              </w:numPr>
              <w:rPr>
                <w:rFonts w:ascii="Arial" w:hAnsi="Arial"/>
              </w:rPr>
            </w:pPr>
            <w:r>
              <w:rPr>
                <w:rFonts w:ascii="Arial" w:hAnsi="Arial"/>
              </w:rPr>
              <w:t>Cross reference plans, sections and elevations</w:t>
            </w:r>
          </w:p>
          <w:p w:rsidR="00165E44" w:rsidRDefault="00165E44" w:rsidP="00165E44">
            <w:pPr>
              <w:pStyle w:val="ListParagraph"/>
              <w:numPr>
                <w:ilvl w:val="0"/>
                <w:numId w:val="13"/>
              </w:numPr>
              <w:rPr>
                <w:rFonts w:ascii="Arial" w:hAnsi="Arial"/>
              </w:rPr>
            </w:pPr>
            <w:r>
              <w:rPr>
                <w:rFonts w:ascii="Arial" w:hAnsi="Arial"/>
              </w:rPr>
              <w:t>Mark numbers</w:t>
            </w:r>
          </w:p>
          <w:p w:rsidR="00165E44" w:rsidRDefault="00165E44" w:rsidP="00165E44">
            <w:pPr>
              <w:pStyle w:val="ListParagraph"/>
              <w:numPr>
                <w:ilvl w:val="0"/>
                <w:numId w:val="13"/>
              </w:numPr>
              <w:rPr>
                <w:rFonts w:ascii="Arial" w:hAnsi="Arial"/>
              </w:rPr>
            </w:pPr>
            <w:r>
              <w:rPr>
                <w:rFonts w:ascii="Arial" w:hAnsi="Arial"/>
              </w:rPr>
              <w:t>Site plans</w:t>
            </w:r>
          </w:p>
          <w:p w:rsidR="00165E44" w:rsidRDefault="00165E44" w:rsidP="00165E44">
            <w:pPr>
              <w:pStyle w:val="ListParagraph"/>
              <w:numPr>
                <w:ilvl w:val="0"/>
                <w:numId w:val="13"/>
              </w:numPr>
              <w:rPr>
                <w:rFonts w:ascii="Arial" w:hAnsi="Arial"/>
              </w:rPr>
            </w:pPr>
            <w:r>
              <w:rPr>
                <w:rFonts w:ascii="Arial" w:hAnsi="Arial"/>
              </w:rPr>
              <w:t>List sequence of erection</w:t>
            </w:r>
          </w:p>
          <w:p w:rsidR="00165E44" w:rsidRDefault="00165E44" w:rsidP="00165E44">
            <w:pPr>
              <w:pStyle w:val="ListParagraph"/>
              <w:numPr>
                <w:ilvl w:val="0"/>
                <w:numId w:val="13"/>
              </w:numPr>
              <w:rPr>
                <w:rFonts w:ascii="Arial" w:hAnsi="Arial"/>
              </w:rPr>
            </w:pPr>
            <w:r>
              <w:rPr>
                <w:rFonts w:ascii="Arial" w:hAnsi="Arial"/>
              </w:rPr>
              <w:t>Consumables</w:t>
            </w:r>
          </w:p>
          <w:p w:rsidR="00165E44" w:rsidRPr="00165E44" w:rsidRDefault="00165E44" w:rsidP="00165E44">
            <w:pPr>
              <w:pStyle w:val="ListParagraph"/>
              <w:numPr>
                <w:ilvl w:val="0"/>
                <w:numId w:val="13"/>
              </w:numPr>
              <w:rPr>
                <w:rFonts w:ascii="Arial" w:hAnsi="Arial"/>
              </w:rPr>
            </w:pPr>
            <w:r>
              <w:rPr>
                <w:rFonts w:ascii="Arial" w:hAnsi="Arial"/>
              </w:rPr>
              <w:t xml:space="preserve">Equipment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165E44">
            <w:pPr>
              <w:rPr>
                <w:rFonts w:ascii="Arial" w:hAnsi="Arial"/>
              </w:rPr>
            </w:pPr>
            <w:r>
              <w:rPr>
                <w:rFonts w:ascii="Arial" w:hAnsi="Arial"/>
              </w:rPr>
              <w:t>Locate site installation area.</w:t>
            </w:r>
          </w:p>
          <w:p w:rsidR="00165E44" w:rsidRDefault="00165E44" w:rsidP="00165E44">
            <w:pPr>
              <w:pStyle w:val="ListParagraph"/>
              <w:numPr>
                <w:ilvl w:val="0"/>
                <w:numId w:val="14"/>
              </w:numPr>
              <w:rPr>
                <w:rFonts w:ascii="Arial" w:hAnsi="Arial"/>
              </w:rPr>
            </w:pPr>
            <w:r>
              <w:rPr>
                <w:rFonts w:ascii="Arial" w:hAnsi="Arial"/>
              </w:rPr>
              <w:t>Locate laydown area</w:t>
            </w:r>
          </w:p>
          <w:p w:rsidR="00165E44" w:rsidRDefault="00165E44" w:rsidP="00165E44">
            <w:pPr>
              <w:pStyle w:val="ListParagraph"/>
              <w:numPr>
                <w:ilvl w:val="0"/>
                <w:numId w:val="14"/>
              </w:numPr>
              <w:rPr>
                <w:rFonts w:ascii="Arial" w:hAnsi="Arial"/>
              </w:rPr>
            </w:pPr>
            <w:r>
              <w:rPr>
                <w:rFonts w:ascii="Arial" w:hAnsi="Arial"/>
              </w:rPr>
              <w:t>Field dimensions</w:t>
            </w:r>
          </w:p>
          <w:p w:rsidR="00165E44" w:rsidRDefault="00165E44" w:rsidP="00165E44">
            <w:pPr>
              <w:pStyle w:val="ListParagraph"/>
              <w:numPr>
                <w:ilvl w:val="0"/>
                <w:numId w:val="14"/>
              </w:numPr>
              <w:rPr>
                <w:rFonts w:ascii="Arial" w:hAnsi="Arial"/>
              </w:rPr>
            </w:pPr>
            <w:r>
              <w:rPr>
                <w:rFonts w:ascii="Arial" w:hAnsi="Arial"/>
              </w:rPr>
              <w:t>Work site layout</w:t>
            </w:r>
          </w:p>
          <w:p w:rsidR="00165E44" w:rsidRPr="00165E44" w:rsidRDefault="00165E44" w:rsidP="00165E44">
            <w:pPr>
              <w:pStyle w:val="ListParagraph"/>
              <w:numPr>
                <w:ilvl w:val="0"/>
                <w:numId w:val="14"/>
              </w:numPr>
              <w:rPr>
                <w:rFonts w:ascii="Arial" w:hAnsi="Arial"/>
              </w:rPr>
            </w:pPr>
            <w:r>
              <w:rPr>
                <w:rFonts w:ascii="Arial" w:hAnsi="Arial"/>
              </w:rPr>
              <w:t>Accessibility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165E44">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165E44">
            <w:pPr>
              <w:rPr>
                <w:rFonts w:ascii="Arial" w:hAnsi="Arial"/>
              </w:rPr>
            </w:pPr>
            <w:r>
              <w:rPr>
                <w:rFonts w:ascii="Arial" w:hAnsi="Arial"/>
              </w:rPr>
              <w:t>Evaluate possible workplace hazards.</w:t>
            </w:r>
          </w:p>
          <w:p w:rsidR="00165E44" w:rsidRDefault="00165E44" w:rsidP="00165E44">
            <w:pPr>
              <w:pStyle w:val="ListParagraph"/>
              <w:numPr>
                <w:ilvl w:val="0"/>
                <w:numId w:val="15"/>
              </w:numPr>
              <w:rPr>
                <w:rFonts w:ascii="Arial" w:hAnsi="Arial"/>
              </w:rPr>
            </w:pPr>
            <w:r>
              <w:rPr>
                <w:rFonts w:ascii="Arial" w:hAnsi="Arial"/>
              </w:rPr>
              <w:t>Electrical</w:t>
            </w:r>
          </w:p>
          <w:p w:rsidR="00165E44" w:rsidRDefault="00165E44" w:rsidP="00165E44">
            <w:pPr>
              <w:pStyle w:val="ListParagraph"/>
              <w:numPr>
                <w:ilvl w:val="0"/>
                <w:numId w:val="15"/>
              </w:numPr>
              <w:rPr>
                <w:rFonts w:ascii="Arial" w:hAnsi="Arial"/>
              </w:rPr>
            </w:pPr>
            <w:r>
              <w:rPr>
                <w:rFonts w:ascii="Arial" w:hAnsi="Arial"/>
              </w:rPr>
              <w:t>Water</w:t>
            </w:r>
          </w:p>
          <w:p w:rsidR="00165E44" w:rsidRDefault="00165E44" w:rsidP="00165E44">
            <w:pPr>
              <w:pStyle w:val="ListParagraph"/>
              <w:numPr>
                <w:ilvl w:val="0"/>
                <w:numId w:val="15"/>
              </w:numPr>
              <w:rPr>
                <w:rFonts w:ascii="Arial" w:hAnsi="Arial"/>
              </w:rPr>
            </w:pPr>
            <w:r>
              <w:rPr>
                <w:rFonts w:ascii="Arial" w:hAnsi="Arial"/>
              </w:rPr>
              <w:t>Housekeeping</w:t>
            </w:r>
          </w:p>
          <w:p w:rsidR="00165E44" w:rsidRPr="00165E44" w:rsidRDefault="00165E44" w:rsidP="00165E44">
            <w:pPr>
              <w:pStyle w:val="ListParagraph"/>
              <w:numPr>
                <w:ilvl w:val="0"/>
                <w:numId w:val="15"/>
              </w:numPr>
              <w:rPr>
                <w:rFonts w:ascii="Arial" w:hAnsi="Arial"/>
              </w:rPr>
            </w:pPr>
            <w:r>
              <w:rPr>
                <w:rFonts w:ascii="Arial" w:hAnsi="Arial"/>
              </w:rPr>
              <w:t>Fire</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165E44">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165E44">
            <w:pPr>
              <w:rPr>
                <w:rFonts w:ascii="Arial" w:hAnsi="Arial"/>
              </w:rPr>
            </w:pPr>
            <w:r w:rsidRPr="00165E44">
              <w:rPr>
                <w:rFonts w:ascii="Arial" w:hAnsi="Arial"/>
              </w:rPr>
              <w:t xml:space="preserve">Identify received </w:t>
            </w:r>
            <w:r>
              <w:rPr>
                <w:rFonts w:ascii="Arial" w:hAnsi="Arial"/>
              </w:rPr>
              <w:t>material on site.</w:t>
            </w:r>
          </w:p>
          <w:p w:rsidR="00165E44" w:rsidRDefault="00165E44" w:rsidP="00165E44">
            <w:pPr>
              <w:pStyle w:val="ListParagraph"/>
              <w:numPr>
                <w:ilvl w:val="0"/>
                <w:numId w:val="16"/>
              </w:numPr>
              <w:rPr>
                <w:rFonts w:ascii="Arial" w:hAnsi="Arial"/>
              </w:rPr>
            </w:pPr>
            <w:r>
              <w:rPr>
                <w:rFonts w:ascii="Arial" w:hAnsi="Arial"/>
              </w:rPr>
              <w:t>Verify materials</w:t>
            </w:r>
          </w:p>
          <w:p w:rsidR="00165E44" w:rsidRPr="00165E44" w:rsidRDefault="00165E44" w:rsidP="00165E44">
            <w:pPr>
              <w:pStyle w:val="ListParagraph"/>
              <w:numPr>
                <w:ilvl w:val="0"/>
                <w:numId w:val="16"/>
              </w:numPr>
              <w:rPr>
                <w:rFonts w:ascii="Arial" w:hAnsi="Arial"/>
              </w:rPr>
            </w:pPr>
            <w:r>
              <w:rPr>
                <w:rFonts w:ascii="Arial" w:hAnsi="Arial"/>
              </w:rPr>
              <w:t xml:space="preserve">Organize order of erection materials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165E44">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5.</w:t>
            </w:r>
          </w:p>
        </w:tc>
        <w:tc>
          <w:tcPr>
            <w:tcW w:w="7614" w:type="dxa"/>
          </w:tcPr>
          <w:p w:rsidR="00D1300B" w:rsidRDefault="00165E44">
            <w:pPr>
              <w:rPr>
                <w:rFonts w:ascii="Arial" w:hAnsi="Arial"/>
              </w:rPr>
            </w:pPr>
            <w:r>
              <w:rPr>
                <w:rFonts w:ascii="Arial" w:hAnsi="Arial"/>
              </w:rPr>
              <w:t>Effectively assign and direct the work of others.</w:t>
            </w:r>
          </w:p>
          <w:p w:rsidR="00165E44" w:rsidRDefault="00165E44" w:rsidP="00165E44">
            <w:pPr>
              <w:pStyle w:val="ListParagraph"/>
              <w:numPr>
                <w:ilvl w:val="0"/>
                <w:numId w:val="17"/>
              </w:numPr>
              <w:rPr>
                <w:rFonts w:ascii="Arial" w:hAnsi="Arial"/>
              </w:rPr>
            </w:pPr>
            <w:r>
              <w:rPr>
                <w:rFonts w:ascii="Arial" w:hAnsi="Arial"/>
              </w:rPr>
              <w:t>Supervision of work crew</w:t>
            </w:r>
          </w:p>
          <w:p w:rsidR="00165E44" w:rsidRDefault="00165E44" w:rsidP="00165E44">
            <w:pPr>
              <w:pStyle w:val="ListParagraph"/>
              <w:numPr>
                <w:ilvl w:val="0"/>
                <w:numId w:val="17"/>
              </w:numPr>
              <w:rPr>
                <w:rFonts w:ascii="Arial" w:hAnsi="Arial"/>
              </w:rPr>
            </w:pPr>
            <w:r>
              <w:rPr>
                <w:rFonts w:ascii="Arial" w:hAnsi="Arial"/>
              </w:rPr>
              <w:t>Distribute assignments</w:t>
            </w:r>
          </w:p>
          <w:p w:rsidR="00165E44" w:rsidRDefault="00165E44" w:rsidP="00165E44">
            <w:pPr>
              <w:pStyle w:val="ListParagraph"/>
              <w:numPr>
                <w:ilvl w:val="0"/>
                <w:numId w:val="17"/>
              </w:numPr>
              <w:rPr>
                <w:rFonts w:ascii="Arial" w:hAnsi="Arial"/>
              </w:rPr>
            </w:pPr>
            <w:r>
              <w:rPr>
                <w:rFonts w:ascii="Arial" w:hAnsi="Arial"/>
              </w:rPr>
              <w:t>Communication of others</w:t>
            </w:r>
          </w:p>
          <w:p w:rsidR="00165E44" w:rsidRPr="00165E44" w:rsidRDefault="00165E44" w:rsidP="00165E44">
            <w:pPr>
              <w:pStyle w:val="ListParagraph"/>
              <w:numPr>
                <w:ilvl w:val="0"/>
                <w:numId w:val="17"/>
              </w:numPr>
              <w:rPr>
                <w:rFonts w:ascii="Arial" w:hAnsi="Arial"/>
              </w:rPr>
            </w:pPr>
            <w:r>
              <w:rPr>
                <w:rFonts w:ascii="Arial" w:hAnsi="Arial"/>
              </w:rPr>
              <w:t>Coordinate with others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165E44">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6.</w:t>
            </w:r>
          </w:p>
        </w:tc>
        <w:tc>
          <w:tcPr>
            <w:tcW w:w="7614" w:type="dxa"/>
          </w:tcPr>
          <w:p w:rsidR="00D1300B" w:rsidRDefault="00165E44">
            <w:pPr>
              <w:rPr>
                <w:rFonts w:ascii="Arial" w:hAnsi="Arial"/>
              </w:rPr>
            </w:pPr>
            <w:r>
              <w:rPr>
                <w:rFonts w:ascii="Arial" w:hAnsi="Arial"/>
              </w:rPr>
              <w:t>Evaluate work progress.</w:t>
            </w:r>
          </w:p>
          <w:p w:rsidR="00165E44" w:rsidRPr="00165E44" w:rsidRDefault="00165E44" w:rsidP="00165E44">
            <w:pPr>
              <w:pStyle w:val="ListParagraph"/>
              <w:numPr>
                <w:ilvl w:val="0"/>
                <w:numId w:val="18"/>
              </w:numPr>
              <w:rPr>
                <w:rFonts w:ascii="Arial" w:hAnsi="Arial"/>
              </w:rPr>
            </w:pPr>
            <w:r>
              <w:rPr>
                <w:rFonts w:ascii="Arial" w:hAnsi="Arial"/>
              </w:rPr>
              <w:t>Expediting work progress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613807" w:rsidRDefault="00613807" w:rsidP="00165E44">
            <w:pPr>
              <w:rPr>
                <w:rFonts w:ascii="Arial" w:hAnsi="Arial"/>
              </w:rPr>
            </w:pPr>
          </w:p>
        </w:tc>
      </w:tr>
    </w:tbl>
    <w:p w:rsidR="00D1300B" w:rsidRDefault="00D1300B">
      <w:pPr>
        <w:rPr>
          <w:rFonts w:ascii="Arial" w:hAnsi="Arial"/>
        </w:rPr>
      </w:pPr>
    </w:p>
    <w:p w:rsidR="00165E44" w:rsidRDefault="00165E44">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lastRenderedPageBreak/>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r w:rsidR="00165E44">
              <w:rPr>
                <w:rFonts w:ascii="Arial" w:hAnsi="Arial"/>
              </w:rPr>
              <w:t xml:space="preserve"> </w:t>
            </w:r>
          </w:p>
        </w:tc>
        <w:tc>
          <w:tcPr>
            <w:tcW w:w="7614" w:type="dxa"/>
          </w:tcPr>
          <w:p w:rsidR="00D1300B" w:rsidRDefault="00165E44">
            <w:pPr>
              <w:rPr>
                <w:rFonts w:ascii="Arial" w:hAnsi="Arial"/>
              </w:rPr>
            </w:pPr>
            <w:r>
              <w:rPr>
                <w:rFonts w:ascii="Arial" w:hAnsi="Arial"/>
              </w:rPr>
              <w:t>Understand erection drawings.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165E44">
            <w:pPr>
              <w:rPr>
                <w:rFonts w:ascii="Arial" w:hAnsi="Arial"/>
              </w:rPr>
            </w:pPr>
            <w:r>
              <w:rPr>
                <w:rFonts w:ascii="Arial" w:hAnsi="Arial"/>
              </w:rPr>
              <w:t>Identify site locations.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165E44">
            <w:pPr>
              <w:rPr>
                <w:rFonts w:ascii="Arial" w:hAnsi="Arial"/>
              </w:rPr>
            </w:pPr>
            <w:r>
              <w:rPr>
                <w:rFonts w:ascii="Arial" w:hAnsi="Arial"/>
              </w:rPr>
              <w:t>Identify workplace hazards.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165E44">
            <w:pPr>
              <w:rPr>
                <w:rFonts w:ascii="Arial" w:hAnsi="Arial"/>
              </w:rPr>
            </w:pPr>
            <w:r>
              <w:rPr>
                <w:rFonts w:ascii="Arial" w:hAnsi="Arial"/>
              </w:rPr>
              <w:t>Identify and organize materials on site.</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5.</w:t>
            </w:r>
          </w:p>
        </w:tc>
        <w:tc>
          <w:tcPr>
            <w:tcW w:w="7614" w:type="dxa"/>
          </w:tcPr>
          <w:p w:rsidR="00D1300B" w:rsidRDefault="00165E44">
            <w:pPr>
              <w:rPr>
                <w:rFonts w:ascii="Arial" w:hAnsi="Arial"/>
              </w:rPr>
            </w:pPr>
            <w:r>
              <w:rPr>
                <w:rFonts w:ascii="Arial" w:hAnsi="Arial"/>
              </w:rPr>
              <w:t>Supervision responsibilities.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6.</w:t>
            </w:r>
          </w:p>
        </w:tc>
        <w:tc>
          <w:tcPr>
            <w:tcW w:w="7614" w:type="dxa"/>
          </w:tcPr>
          <w:p w:rsidR="00D1300B" w:rsidRDefault="00636592">
            <w:pPr>
              <w:rPr>
                <w:rFonts w:ascii="Arial" w:hAnsi="Arial"/>
              </w:rPr>
            </w:pPr>
            <w:r>
              <w:rPr>
                <w:rFonts w:ascii="Arial" w:hAnsi="Arial"/>
              </w:rPr>
              <w:t>Project progress evaluation.</w:t>
            </w:r>
          </w:p>
        </w:tc>
      </w:tr>
    </w:tbl>
    <w:p w:rsidR="00636592" w:rsidRDefault="00636592">
      <w:pPr>
        <w:rPr>
          <w:rFonts w:ascii="Arial" w:hAnsi="Arial"/>
        </w:rPr>
      </w:pPr>
    </w:p>
    <w:p w:rsidR="00861087" w:rsidRDefault="00861087">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636592" w:rsidRDefault="00636592">
            <w:pPr>
              <w:rPr>
                <w:rFonts w:ascii="Arial" w:hAnsi="Arial"/>
                <w:b/>
              </w:rPr>
            </w:pPr>
          </w:p>
          <w:p w:rsidR="00636592" w:rsidRPr="00636592" w:rsidRDefault="00636592" w:rsidP="00636592">
            <w:pPr>
              <w:pStyle w:val="ListParagraph"/>
              <w:numPr>
                <w:ilvl w:val="0"/>
                <w:numId w:val="18"/>
              </w:numPr>
              <w:rPr>
                <w:rFonts w:ascii="Arial" w:hAnsi="Arial"/>
                <w:b/>
              </w:rPr>
            </w:pPr>
            <w:r>
              <w:rPr>
                <w:rFonts w:ascii="Arial" w:hAnsi="Arial"/>
                <w:b/>
              </w:rPr>
              <w:t>Alberta ILM – 120101j</w:t>
            </w:r>
          </w:p>
          <w:p w:rsidR="005F5971" w:rsidRDefault="005F5971">
            <w:pPr>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lastRenderedPageBreak/>
              <w:t>V.</w:t>
            </w:r>
          </w:p>
        </w:tc>
        <w:tc>
          <w:tcPr>
            <w:tcW w:w="8181" w:type="dxa"/>
          </w:tcPr>
          <w:p w:rsidR="00D1300B" w:rsidRDefault="00D1300B">
            <w:pPr>
              <w:rPr>
                <w:rFonts w:ascii="Arial" w:hAnsi="Arial"/>
                <w:b/>
              </w:rPr>
            </w:pPr>
            <w:r>
              <w:rPr>
                <w:rFonts w:ascii="Arial" w:hAnsi="Arial"/>
                <w:b/>
              </w:rPr>
              <w:t>EVALUATION PROCESS/GRADING SYSTEM:</w:t>
            </w:r>
          </w:p>
          <w:p w:rsidR="00C30A3B" w:rsidRPr="00BF45B6" w:rsidRDefault="00C30A3B" w:rsidP="00BF45B6">
            <w:pPr>
              <w:pStyle w:val="EnvelopeReturn"/>
              <w:jc w:val="center"/>
              <w:rPr>
                <w:b/>
                <w:color w:val="E36C0A"/>
              </w:rPr>
            </w:pPr>
          </w:p>
          <w:p w:rsidR="00BF45B6" w:rsidRDefault="00BF45B6">
            <w:pPr>
              <w:pStyle w:val="EnvelopeReturn"/>
              <w:rPr>
                <w:color w:val="00B050"/>
              </w:rPr>
            </w:pPr>
          </w:p>
          <w:p w:rsidR="00636592" w:rsidRPr="0035204F" w:rsidRDefault="00636592" w:rsidP="00636592">
            <w:pPr>
              <w:rPr>
                <w:rFonts w:ascii="Arial" w:hAnsi="Arial"/>
                <w:u w:val="single"/>
              </w:rPr>
            </w:pPr>
            <w:r w:rsidRPr="0035204F">
              <w:rPr>
                <w:rFonts w:ascii="Arial" w:hAnsi="Arial"/>
                <w:u w:val="single"/>
              </w:rPr>
              <w:t>Part 1  NOTES:</w:t>
            </w:r>
          </w:p>
          <w:p w:rsidR="00636592" w:rsidRPr="00B97673" w:rsidRDefault="00636592" w:rsidP="00636592">
            <w:pPr>
              <w:rPr>
                <w:rFonts w:ascii="Arial" w:hAnsi="Arial"/>
              </w:rPr>
            </w:pPr>
          </w:p>
          <w:p w:rsidR="00636592" w:rsidRDefault="00636592" w:rsidP="00636592">
            <w:pPr>
              <w:rPr>
                <w:rFonts w:ascii="Arial" w:hAnsi="Arial"/>
              </w:rPr>
            </w:pPr>
            <w:r>
              <w:rPr>
                <w:rFonts w:ascii="Arial" w:hAnsi="Arial"/>
              </w:rPr>
              <w:t>1.  Re-writes are NOT allowed for any written assignment, quiz or test.</w:t>
            </w:r>
          </w:p>
          <w:p w:rsidR="00636592" w:rsidRDefault="00636592" w:rsidP="00636592">
            <w:pPr>
              <w:rPr>
                <w:rFonts w:ascii="Arial" w:hAnsi="Arial"/>
              </w:rPr>
            </w:pPr>
            <w:r>
              <w:rPr>
                <w:rFonts w:ascii="Arial" w:hAnsi="Arial"/>
              </w:rPr>
              <w:t>2.  Repeats are NOT allowed for any shop test</w:t>
            </w:r>
          </w:p>
          <w:p w:rsidR="00636592" w:rsidRDefault="00636592" w:rsidP="00636592">
            <w:pPr>
              <w:rPr>
                <w:rFonts w:ascii="Arial" w:hAnsi="Arial"/>
              </w:rPr>
            </w:pPr>
            <w:r>
              <w:rPr>
                <w:rFonts w:ascii="Arial" w:hAnsi="Arial"/>
              </w:rPr>
              <w:t xml:space="preserve">3.  Course attendance is mandatory. One percent (1 %) per hour will be </w:t>
            </w:r>
          </w:p>
          <w:p w:rsidR="00636592" w:rsidRDefault="00636592" w:rsidP="00636592">
            <w:pPr>
              <w:rPr>
                <w:rFonts w:ascii="Arial" w:hAnsi="Arial"/>
              </w:rPr>
            </w:pPr>
            <w:r>
              <w:rPr>
                <w:rFonts w:ascii="Arial" w:hAnsi="Arial"/>
              </w:rPr>
              <w:t xml:space="preserve">     Deducted from the final course grade for unexcused* absence.</w:t>
            </w:r>
          </w:p>
          <w:p w:rsidR="00636592" w:rsidRDefault="00636592" w:rsidP="00636592">
            <w:pPr>
              <w:tabs>
                <w:tab w:val="left" w:pos="1242"/>
              </w:tabs>
              <w:rPr>
                <w:rFonts w:ascii="Arial" w:hAnsi="Arial"/>
              </w:rPr>
            </w:pPr>
            <w:r>
              <w:rPr>
                <w:rFonts w:ascii="Arial" w:hAnsi="Arial"/>
              </w:rPr>
              <w:tab/>
            </w:r>
          </w:p>
          <w:p w:rsidR="00636592" w:rsidRPr="00BF3139" w:rsidRDefault="00636592" w:rsidP="00636592">
            <w:pPr>
              <w:rPr>
                <w:rFonts w:ascii="Arial" w:hAnsi="Arial"/>
                <w:b/>
              </w:rPr>
            </w:pPr>
            <w:r>
              <w:rPr>
                <w:rFonts w:ascii="Arial" w:hAnsi="Arial"/>
              </w:rPr>
              <w:t xml:space="preserve">     </w:t>
            </w:r>
            <w:r w:rsidRPr="00BF3139">
              <w:rPr>
                <w:rFonts w:ascii="Arial" w:hAnsi="Arial"/>
                <w:b/>
              </w:rPr>
              <w:t>[Any absence without a written, valid reason will be deemed unexcused.]</w:t>
            </w:r>
          </w:p>
          <w:p w:rsidR="00636592" w:rsidRDefault="00636592" w:rsidP="00636592">
            <w:pPr>
              <w:rPr>
                <w:rFonts w:ascii="Arial" w:hAnsi="Arial"/>
              </w:rPr>
            </w:pPr>
          </w:p>
          <w:p w:rsidR="00636592" w:rsidRDefault="00636592" w:rsidP="00636592">
            <w:pPr>
              <w:rPr>
                <w:rFonts w:ascii="Arial" w:hAnsi="Arial"/>
              </w:rPr>
            </w:pPr>
            <w:r>
              <w:rPr>
                <w:rFonts w:ascii="Arial" w:hAnsi="Arial"/>
              </w:rPr>
              <w:t xml:space="preserve">      Valid reasons would include:</w:t>
            </w:r>
          </w:p>
          <w:p w:rsidR="00636592" w:rsidRDefault="00636592" w:rsidP="00636592">
            <w:pPr>
              <w:numPr>
                <w:ilvl w:val="0"/>
                <w:numId w:val="19"/>
              </w:numPr>
              <w:rPr>
                <w:rFonts w:ascii="Arial" w:hAnsi="Arial"/>
              </w:rPr>
            </w:pPr>
            <w:r>
              <w:rPr>
                <w:rFonts w:ascii="Arial" w:hAnsi="Arial"/>
              </w:rPr>
              <w:t>Doctor’s note</w:t>
            </w:r>
          </w:p>
          <w:p w:rsidR="00636592" w:rsidRDefault="00636592" w:rsidP="00636592">
            <w:pPr>
              <w:numPr>
                <w:ilvl w:val="0"/>
                <w:numId w:val="19"/>
              </w:numPr>
              <w:rPr>
                <w:rFonts w:ascii="Arial" w:hAnsi="Arial"/>
              </w:rPr>
            </w:pPr>
            <w:r>
              <w:rPr>
                <w:rFonts w:ascii="Arial" w:hAnsi="Arial"/>
              </w:rPr>
              <w:t>Apprenticeship Ministry note</w:t>
            </w:r>
          </w:p>
          <w:p w:rsidR="00636592" w:rsidRDefault="00636592" w:rsidP="00636592">
            <w:pPr>
              <w:numPr>
                <w:ilvl w:val="0"/>
                <w:numId w:val="19"/>
              </w:numPr>
              <w:rPr>
                <w:rFonts w:ascii="Arial" w:hAnsi="Arial"/>
              </w:rPr>
            </w:pPr>
            <w:r>
              <w:rPr>
                <w:rFonts w:ascii="Arial" w:hAnsi="Arial"/>
              </w:rPr>
              <w:t>Family Death or Serious Illness supported by a written note.</w:t>
            </w:r>
          </w:p>
          <w:p w:rsidR="00636592" w:rsidRDefault="00636592" w:rsidP="00636592">
            <w:pPr>
              <w:rPr>
                <w:rFonts w:ascii="Arial" w:hAnsi="Arial"/>
              </w:rPr>
            </w:pPr>
          </w:p>
          <w:p w:rsidR="00636592" w:rsidRPr="0035204F" w:rsidRDefault="00636592" w:rsidP="00636592">
            <w:pPr>
              <w:rPr>
                <w:rFonts w:ascii="Arial" w:hAnsi="Arial"/>
                <w:u w:val="single"/>
              </w:rPr>
            </w:pPr>
            <w:r w:rsidRPr="0035204F">
              <w:rPr>
                <w:rFonts w:ascii="Arial" w:hAnsi="Arial"/>
                <w:u w:val="single"/>
              </w:rPr>
              <w:t>Part 2   Final Course Grades:</w:t>
            </w:r>
          </w:p>
          <w:p w:rsidR="00636592" w:rsidRPr="00B97673" w:rsidRDefault="00636592" w:rsidP="00636592">
            <w:pPr>
              <w:rPr>
                <w:rFonts w:ascii="Arial" w:hAnsi="Arial"/>
              </w:rPr>
            </w:pPr>
          </w:p>
          <w:p w:rsidR="00636592" w:rsidRDefault="00636592" w:rsidP="00636592">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636592" w:rsidRDefault="00636592" w:rsidP="00636592">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636592" w:rsidRDefault="00636592" w:rsidP="00636592">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p>
          <w:p w:rsidR="00636592" w:rsidRPr="003271D8" w:rsidRDefault="00636592" w:rsidP="00636592">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Value</w:t>
            </w:r>
          </w:p>
          <w:p w:rsidR="00636592" w:rsidRDefault="00636592" w:rsidP="00636592">
            <w:pPr>
              <w:rPr>
                <w:rFonts w:ascii="Arial" w:hAnsi="Arial"/>
              </w:rPr>
            </w:pPr>
            <w:r>
              <w:rPr>
                <w:rFonts w:ascii="Arial" w:hAnsi="Arial"/>
              </w:rPr>
              <w:t>Class Assignments                      25 %</w:t>
            </w:r>
          </w:p>
          <w:p w:rsidR="00636592" w:rsidRDefault="00636592" w:rsidP="00636592">
            <w:pPr>
              <w:rPr>
                <w:rFonts w:ascii="Arial" w:hAnsi="Arial"/>
              </w:rPr>
            </w:pPr>
            <w:r>
              <w:rPr>
                <w:rFonts w:ascii="Arial" w:hAnsi="Arial"/>
              </w:rPr>
              <w:t>Practical Tests                             75 %</w:t>
            </w:r>
          </w:p>
          <w:p w:rsidR="00636592" w:rsidRDefault="00636592" w:rsidP="00636592">
            <w:pPr>
              <w:rPr>
                <w:rFonts w:ascii="Arial" w:hAnsi="Arial"/>
              </w:rPr>
            </w:pPr>
            <w:r>
              <w:rPr>
                <w:rFonts w:ascii="Arial" w:hAnsi="Arial"/>
              </w:rPr>
              <w:t>Attendance                                   -1% per Unexcused Hour</w:t>
            </w:r>
          </w:p>
          <w:p w:rsidR="00636592" w:rsidRDefault="00636592" w:rsidP="00636592">
            <w:pPr>
              <w:rPr>
                <w:rFonts w:ascii="Arial" w:hAnsi="Arial"/>
              </w:rPr>
            </w:pPr>
            <w:r>
              <w:rPr>
                <w:rFonts w:ascii="Arial" w:hAnsi="Arial"/>
              </w:rPr>
              <w:t>Late                                              -1% per Late</w:t>
            </w:r>
          </w:p>
          <w:p w:rsidR="00BF45B6" w:rsidRDefault="00BF45B6">
            <w:pPr>
              <w:pStyle w:val="EnvelopeReturn"/>
              <w:rPr>
                <w:color w:val="00B050"/>
              </w:rPr>
            </w:pPr>
          </w:p>
          <w:p w:rsidR="00BF45B6" w:rsidRPr="005F5971" w:rsidRDefault="00BF45B6">
            <w:pPr>
              <w:pStyle w:val="EnvelopeReturn"/>
              <w:rPr>
                <w:color w:val="00B050"/>
              </w:rPr>
            </w:pPr>
          </w:p>
          <w:p w:rsidR="00C30A3B" w:rsidRDefault="00C30A3B">
            <w:pPr>
              <w:pStyle w:val="EnvelopeReturn"/>
            </w:pPr>
          </w:p>
        </w:tc>
      </w:tr>
    </w:tbl>
    <w:p w:rsidR="00861087" w:rsidRDefault="00861087"/>
    <w:p w:rsidR="00861087" w:rsidRDefault="00861087"/>
    <w:p w:rsidR="00861087" w:rsidRDefault="00861087"/>
    <w:p w:rsidR="00861087" w:rsidRDefault="00861087"/>
    <w:p w:rsidR="00861087" w:rsidRDefault="00861087"/>
    <w:p w:rsidR="00861087" w:rsidRDefault="00861087"/>
    <w:p w:rsidR="00861087" w:rsidRDefault="00861087"/>
    <w:p w:rsidR="00861087" w:rsidRDefault="00861087"/>
    <w:p w:rsidR="00861087" w:rsidRDefault="00861087"/>
    <w:p w:rsidR="00861087" w:rsidRDefault="00861087"/>
    <w:p w:rsidR="00861087" w:rsidRDefault="00861087"/>
    <w:p w:rsidR="00861087" w:rsidRDefault="00861087"/>
    <w:p w:rsidR="00861087" w:rsidRDefault="00861087"/>
    <w:p w:rsidR="00861087" w:rsidRDefault="00861087"/>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5F5971" w:rsidRDefault="005F5971">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5F5971">
        <w:trPr>
          <w:gridAfter w:val="1"/>
          <w:wAfter w:w="18" w:type="dxa"/>
          <w:cantSplit/>
          <w:trHeight w:val="3132"/>
        </w:trPr>
        <w:tc>
          <w:tcPr>
            <w:tcW w:w="8838" w:type="dxa"/>
            <w:gridSpan w:val="2"/>
          </w:tcPr>
          <w:p w:rsidR="00EF4EC9" w:rsidRPr="006E4249" w:rsidRDefault="00EF4EC9" w:rsidP="00EF4EC9">
            <w:pPr>
              <w:rPr>
                <w:rFonts w:ascii="Arial" w:hAnsi="Arial" w:cs="Arial"/>
                <w:b/>
                <w:szCs w:val="24"/>
                <w:u w:val="single"/>
              </w:rPr>
            </w:pPr>
            <w:r w:rsidRPr="006E4249">
              <w:rPr>
                <w:rFonts w:ascii="Arial" w:hAnsi="Arial" w:cs="Arial"/>
                <w:b/>
                <w:szCs w:val="24"/>
                <w:u w:val="single"/>
              </w:rPr>
              <w:t>Attendance:</w:t>
            </w:r>
          </w:p>
          <w:p w:rsidR="00C30A3B" w:rsidRPr="006E4249" w:rsidRDefault="00EF4EC9" w:rsidP="00EF4EC9">
            <w:pPr>
              <w:rPr>
                <w:rFonts w:ascii="Arial" w:hAnsi="Arial" w:cs="Arial"/>
                <w:szCs w:val="24"/>
              </w:rPr>
            </w:pPr>
            <w:r w:rsidRPr="006E4249">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30A3B" w:rsidRDefault="00C30A3B" w:rsidP="00EF4EC9">
            <w:pPr>
              <w:rPr>
                <w:rFonts w:ascii="Arial" w:hAnsi="Arial" w:cs="Arial"/>
                <w:szCs w:val="24"/>
              </w:rPr>
            </w:pPr>
          </w:p>
          <w:p w:rsidR="00EF4EC9" w:rsidRPr="00636592" w:rsidRDefault="00EF4EC9" w:rsidP="00EF4EC9">
            <w:pPr>
              <w:rPr>
                <w:rFonts w:ascii="Arial" w:hAnsi="Arial" w:cs="Arial"/>
                <w:b/>
                <w:szCs w:val="24"/>
              </w:rPr>
            </w:pPr>
            <w:r w:rsidRPr="00636592">
              <w:rPr>
                <w:rFonts w:ascii="Arial" w:hAnsi="Arial" w:cs="Arial"/>
                <w:szCs w:val="24"/>
              </w:rPr>
              <w:t xml:space="preserve"> </w:t>
            </w:r>
            <w:r w:rsidRPr="00636592">
              <w:rPr>
                <w:rFonts w:ascii="Arial" w:hAnsi="Arial" w:cs="Arial"/>
                <w:b/>
                <w:i/>
                <w:szCs w:val="24"/>
              </w:rPr>
              <w:t xml:space="preserve">It is the departmental policy that once the classroom door has </w:t>
            </w:r>
            <w:r w:rsidR="005C10A6" w:rsidRPr="00636592">
              <w:rPr>
                <w:rFonts w:ascii="Arial" w:hAnsi="Arial" w:cs="Arial"/>
                <w:b/>
                <w:i/>
                <w:szCs w:val="24"/>
              </w:rPr>
              <w:t xml:space="preserve">been </w:t>
            </w:r>
            <w:r w:rsidRPr="00636592">
              <w:rPr>
                <w:rFonts w:ascii="Arial" w:hAnsi="Arial" w:cs="Arial"/>
                <w:b/>
                <w:i/>
                <w:szCs w:val="24"/>
              </w:rPr>
              <w:t>closed, the learning process has begun.  Late arrivers will not be granted admission to the room.</w:t>
            </w:r>
          </w:p>
          <w:p w:rsidR="00EF4EC9" w:rsidRDefault="00EF4EC9" w:rsidP="00EF4EC9">
            <w:pPr>
              <w:rPr>
                <w:rFonts w:ascii="Arial" w:hAnsi="Arial"/>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6E4249" w:rsidTr="00CB4EB0">
        <w:trPr>
          <w:cantSplit/>
        </w:trPr>
        <w:tc>
          <w:tcPr>
            <w:tcW w:w="675" w:type="dxa"/>
          </w:tcPr>
          <w:p w:rsidR="00CB4EB0" w:rsidRPr="006E4249" w:rsidRDefault="00CB4EB0" w:rsidP="00CB4EB0">
            <w:pPr>
              <w:rPr>
                <w:rFonts w:ascii="Arial" w:hAnsi="Arial"/>
                <w:b/>
              </w:rPr>
            </w:pPr>
            <w:r w:rsidRPr="006E4249">
              <w:rPr>
                <w:rFonts w:ascii="Arial" w:hAnsi="Arial"/>
                <w:b/>
              </w:rPr>
              <w:t>VII.</w:t>
            </w:r>
          </w:p>
        </w:tc>
        <w:tc>
          <w:tcPr>
            <w:tcW w:w="8181" w:type="dxa"/>
          </w:tcPr>
          <w:p w:rsidR="00CB4EB0" w:rsidRPr="006E4249" w:rsidRDefault="00CB4EB0" w:rsidP="00CB4EB0">
            <w:pPr>
              <w:rPr>
                <w:rFonts w:ascii="Arial" w:hAnsi="Arial"/>
                <w:b/>
              </w:rPr>
            </w:pPr>
            <w:r w:rsidRPr="006E4249">
              <w:rPr>
                <w:rFonts w:ascii="Arial" w:hAnsi="Arial"/>
                <w:b/>
              </w:rPr>
              <w:t>COURSE OUTLINE ADDENDUM:</w:t>
            </w:r>
          </w:p>
          <w:p w:rsidR="00CB4EB0" w:rsidRPr="006E4249" w:rsidRDefault="00CB4EB0" w:rsidP="00CB4EB0">
            <w:pPr>
              <w:rPr>
                <w:rFonts w:ascii="Arial" w:hAnsi="Arial"/>
                <w:b/>
              </w:rPr>
            </w:pPr>
          </w:p>
        </w:tc>
      </w:tr>
      <w:tr w:rsidR="00CB4EB0" w:rsidRPr="006E4249" w:rsidTr="00CB4EB0">
        <w:trPr>
          <w:cantSplit/>
        </w:trPr>
        <w:tc>
          <w:tcPr>
            <w:tcW w:w="675" w:type="dxa"/>
          </w:tcPr>
          <w:p w:rsidR="00CB4EB0" w:rsidRPr="006E4249" w:rsidRDefault="00CB4EB0" w:rsidP="00CB4EB0">
            <w:pPr>
              <w:rPr>
                <w:rFonts w:ascii="Arial" w:hAnsi="Arial"/>
              </w:rPr>
            </w:pPr>
          </w:p>
        </w:tc>
        <w:tc>
          <w:tcPr>
            <w:tcW w:w="8181" w:type="dxa"/>
          </w:tcPr>
          <w:p w:rsidR="00CB4EB0" w:rsidRPr="006E4249" w:rsidRDefault="00CB4EB0" w:rsidP="00E8152E">
            <w:pPr>
              <w:rPr>
                <w:rFonts w:ascii="Arial" w:hAnsi="Arial"/>
              </w:rPr>
            </w:pPr>
            <w:r w:rsidRPr="006E4249">
              <w:rPr>
                <w:rFonts w:ascii="Arial" w:hAnsi="Arial"/>
              </w:rPr>
              <w:t xml:space="preserve">The provisions contained in the addendum </w:t>
            </w:r>
            <w:r w:rsidR="00E8152E" w:rsidRPr="006E4249">
              <w:rPr>
                <w:rFonts w:ascii="Arial" w:hAnsi="Arial"/>
              </w:rPr>
              <w:t xml:space="preserve">located on the portal </w:t>
            </w:r>
            <w:r w:rsidRPr="006E4249">
              <w:rPr>
                <w:rFonts w:ascii="Arial" w:hAnsi="Arial"/>
              </w:rPr>
              <w:t>form part of this course outline.</w:t>
            </w:r>
          </w:p>
        </w:tc>
      </w:tr>
    </w:tbl>
    <w:p w:rsidR="00CB4EB0" w:rsidRDefault="00CB4EB0">
      <w:pPr>
        <w:pStyle w:val="EnvelopeReturn"/>
      </w:pPr>
    </w:p>
    <w:sectPr w:rsidR="00CB4EB0" w:rsidSect="00DC520A">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4BF" w:rsidRDefault="004A04BF">
      <w:r>
        <w:separator/>
      </w:r>
    </w:p>
  </w:endnote>
  <w:endnote w:type="continuationSeparator" w:id="0">
    <w:p w:rsidR="004A04BF" w:rsidRDefault="004A0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4BF" w:rsidRDefault="004A04BF">
      <w:r>
        <w:separator/>
      </w:r>
    </w:p>
  </w:footnote>
  <w:footnote w:type="continuationSeparator" w:id="0">
    <w:p w:rsidR="004A04BF" w:rsidRDefault="004A0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971" w:rsidRDefault="00DC520A">
    <w:pPr>
      <w:pStyle w:val="Header"/>
      <w:framePr w:wrap="around" w:vAnchor="text" w:hAnchor="margin" w:xAlign="center" w:y="1"/>
      <w:rPr>
        <w:rStyle w:val="PageNumber"/>
      </w:rPr>
    </w:pPr>
    <w:r>
      <w:rPr>
        <w:rStyle w:val="PageNumber"/>
      </w:rPr>
      <w:fldChar w:fldCharType="begin"/>
    </w:r>
    <w:r w:rsidR="005F5971">
      <w:rPr>
        <w:rStyle w:val="PageNumber"/>
      </w:rPr>
      <w:instrText xml:space="preserve">PAGE  </w:instrText>
    </w:r>
    <w:r>
      <w:rPr>
        <w:rStyle w:val="PageNumber"/>
      </w:rPr>
      <w:fldChar w:fldCharType="end"/>
    </w:r>
  </w:p>
  <w:p w:rsidR="005F5971" w:rsidRDefault="005F59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971" w:rsidRDefault="00DC520A">
    <w:pPr>
      <w:pStyle w:val="Header"/>
      <w:framePr w:wrap="around" w:vAnchor="text" w:hAnchor="margin" w:xAlign="center" w:y="1"/>
      <w:rPr>
        <w:rStyle w:val="PageNumber"/>
      </w:rPr>
    </w:pPr>
    <w:r>
      <w:rPr>
        <w:rStyle w:val="PageNumber"/>
      </w:rPr>
      <w:fldChar w:fldCharType="begin"/>
    </w:r>
    <w:r w:rsidR="005F5971">
      <w:rPr>
        <w:rStyle w:val="PageNumber"/>
      </w:rPr>
      <w:instrText xml:space="preserve">PAGE  </w:instrText>
    </w:r>
    <w:r>
      <w:rPr>
        <w:rStyle w:val="PageNumber"/>
      </w:rPr>
      <w:fldChar w:fldCharType="separate"/>
    </w:r>
    <w:r w:rsidR="004E55AD">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5F5971">
      <w:tc>
        <w:tcPr>
          <w:tcW w:w="3794" w:type="dxa"/>
        </w:tcPr>
        <w:p w:rsidR="005F5971" w:rsidRDefault="005F5971">
          <w:pPr>
            <w:rPr>
              <w:rFonts w:ascii="Arial" w:hAnsi="Arial"/>
              <w:snapToGrid w:val="0"/>
            </w:rPr>
          </w:pPr>
        </w:p>
      </w:tc>
      <w:tc>
        <w:tcPr>
          <w:tcW w:w="1134" w:type="dxa"/>
        </w:tcPr>
        <w:p w:rsidR="005F5971" w:rsidRDefault="005F5971">
          <w:pPr>
            <w:pStyle w:val="Header"/>
            <w:jc w:val="center"/>
            <w:rPr>
              <w:rFonts w:ascii="Arial" w:hAnsi="Arial"/>
              <w:snapToGrid w:val="0"/>
            </w:rPr>
          </w:pPr>
        </w:p>
      </w:tc>
      <w:tc>
        <w:tcPr>
          <w:tcW w:w="3928" w:type="dxa"/>
        </w:tcPr>
        <w:p w:rsidR="005F5971" w:rsidRDefault="005F5971">
          <w:pPr>
            <w:pStyle w:val="Header"/>
            <w:jc w:val="right"/>
            <w:rPr>
              <w:rFonts w:ascii="Arial" w:hAnsi="Arial"/>
              <w:snapToGrid w:val="0"/>
            </w:rPr>
          </w:pPr>
        </w:p>
      </w:tc>
    </w:tr>
    <w:tr w:rsidR="005F5971">
      <w:tc>
        <w:tcPr>
          <w:tcW w:w="3794" w:type="dxa"/>
        </w:tcPr>
        <w:p w:rsidR="005F5971" w:rsidRDefault="00165E44">
          <w:pPr>
            <w:rPr>
              <w:rFonts w:ascii="Arial" w:hAnsi="Arial"/>
              <w:snapToGrid w:val="0"/>
            </w:rPr>
          </w:pPr>
          <w:r>
            <w:rPr>
              <w:rFonts w:ascii="Arial" w:hAnsi="Arial"/>
              <w:snapToGrid w:val="0"/>
            </w:rPr>
            <w:t>Installation</w:t>
          </w:r>
        </w:p>
        <w:p w:rsidR="005F5971" w:rsidRDefault="005F5971">
          <w:pPr>
            <w:rPr>
              <w:rFonts w:ascii="Arial" w:hAnsi="Arial"/>
              <w:snapToGrid w:val="0"/>
            </w:rPr>
          </w:pPr>
        </w:p>
      </w:tc>
      <w:tc>
        <w:tcPr>
          <w:tcW w:w="1134" w:type="dxa"/>
        </w:tcPr>
        <w:p w:rsidR="005F5971" w:rsidRDefault="005F5971">
          <w:pPr>
            <w:pStyle w:val="Header"/>
            <w:jc w:val="center"/>
            <w:rPr>
              <w:rFonts w:ascii="Arial" w:hAnsi="Arial"/>
              <w:snapToGrid w:val="0"/>
            </w:rPr>
          </w:pPr>
        </w:p>
      </w:tc>
      <w:tc>
        <w:tcPr>
          <w:tcW w:w="3928" w:type="dxa"/>
        </w:tcPr>
        <w:p w:rsidR="005F5971" w:rsidRDefault="00165E44">
          <w:pPr>
            <w:pStyle w:val="Header"/>
            <w:jc w:val="right"/>
            <w:rPr>
              <w:rFonts w:ascii="Arial" w:hAnsi="Arial"/>
              <w:snapToGrid w:val="0"/>
            </w:rPr>
          </w:pPr>
          <w:r>
            <w:rPr>
              <w:rFonts w:ascii="Arial" w:hAnsi="Arial"/>
              <w:snapToGrid w:val="0"/>
            </w:rPr>
            <w:t>MTF 203</w:t>
          </w:r>
        </w:p>
      </w:tc>
    </w:tr>
  </w:tbl>
  <w:p w:rsidR="005F5971" w:rsidRDefault="005F5971">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66F2113"/>
    <w:multiLevelType w:val="hybridMultilevel"/>
    <w:tmpl w:val="2D3CE4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90711C7"/>
    <w:multiLevelType w:val="hybridMultilevel"/>
    <w:tmpl w:val="57442A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ECA6D6D"/>
    <w:multiLevelType w:val="hybridMultilevel"/>
    <w:tmpl w:val="649C0E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7A47133"/>
    <w:multiLevelType w:val="hybridMultilevel"/>
    <w:tmpl w:val="F328E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580B6F18"/>
    <w:multiLevelType w:val="hybridMultilevel"/>
    <w:tmpl w:val="D4CC48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CA416FF"/>
    <w:multiLevelType w:val="hybridMultilevel"/>
    <w:tmpl w:val="C67056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7"/>
  </w:num>
  <w:num w:numId="3">
    <w:abstractNumId w:val="5"/>
  </w:num>
  <w:num w:numId="4">
    <w:abstractNumId w:val="14"/>
  </w:num>
  <w:num w:numId="5">
    <w:abstractNumId w:val="18"/>
  </w:num>
  <w:num w:numId="6">
    <w:abstractNumId w:val="2"/>
  </w:num>
  <w:num w:numId="7">
    <w:abstractNumId w:val="1"/>
  </w:num>
  <w:num w:numId="8">
    <w:abstractNumId w:val="11"/>
  </w:num>
  <w:num w:numId="9">
    <w:abstractNumId w:val="15"/>
  </w:num>
  <w:num w:numId="10">
    <w:abstractNumId w:val="3"/>
  </w:num>
  <w:num w:numId="11">
    <w:abstractNumId w:val="9"/>
  </w:num>
  <w:num w:numId="12">
    <w:abstractNumId w:val="0"/>
  </w:num>
  <w:num w:numId="13">
    <w:abstractNumId w:val="12"/>
  </w:num>
  <w:num w:numId="14">
    <w:abstractNumId w:val="16"/>
  </w:num>
  <w:num w:numId="15">
    <w:abstractNumId w:val="4"/>
  </w:num>
  <w:num w:numId="16">
    <w:abstractNumId w:val="10"/>
  </w:num>
  <w:num w:numId="17">
    <w:abstractNumId w:val="7"/>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C1E35"/>
    <w:rsid w:val="0013201F"/>
    <w:rsid w:val="001428EB"/>
    <w:rsid w:val="00165E44"/>
    <w:rsid w:val="00177078"/>
    <w:rsid w:val="001B72EE"/>
    <w:rsid w:val="00283F8A"/>
    <w:rsid w:val="00295232"/>
    <w:rsid w:val="002D0F95"/>
    <w:rsid w:val="002D240A"/>
    <w:rsid w:val="00393A61"/>
    <w:rsid w:val="003A0238"/>
    <w:rsid w:val="003D0B70"/>
    <w:rsid w:val="003D5562"/>
    <w:rsid w:val="00441ECC"/>
    <w:rsid w:val="00455859"/>
    <w:rsid w:val="00497B5F"/>
    <w:rsid w:val="004A04BF"/>
    <w:rsid w:val="004C72B5"/>
    <w:rsid w:val="004E298B"/>
    <w:rsid w:val="004E55AD"/>
    <w:rsid w:val="0052320A"/>
    <w:rsid w:val="00532940"/>
    <w:rsid w:val="00533537"/>
    <w:rsid w:val="0056705E"/>
    <w:rsid w:val="005A28BC"/>
    <w:rsid w:val="005C10A6"/>
    <w:rsid w:val="005F5971"/>
    <w:rsid w:val="00613807"/>
    <w:rsid w:val="00626C24"/>
    <w:rsid w:val="00636592"/>
    <w:rsid w:val="006E4249"/>
    <w:rsid w:val="00721404"/>
    <w:rsid w:val="00721FF2"/>
    <w:rsid w:val="00723208"/>
    <w:rsid w:val="00754E67"/>
    <w:rsid w:val="00777605"/>
    <w:rsid w:val="007A0698"/>
    <w:rsid w:val="007E6621"/>
    <w:rsid w:val="007F132C"/>
    <w:rsid w:val="007F73A4"/>
    <w:rsid w:val="00807801"/>
    <w:rsid w:val="00861087"/>
    <w:rsid w:val="00867048"/>
    <w:rsid w:val="008D073A"/>
    <w:rsid w:val="009B3E19"/>
    <w:rsid w:val="009B5B24"/>
    <w:rsid w:val="00A01D87"/>
    <w:rsid w:val="00A023DB"/>
    <w:rsid w:val="00A85995"/>
    <w:rsid w:val="00A9176F"/>
    <w:rsid w:val="00A97B10"/>
    <w:rsid w:val="00AC5756"/>
    <w:rsid w:val="00B50404"/>
    <w:rsid w:val="00B778BA"/>
    <w:rsid w:val="00B835FC"/>
    <w:rsid w:val="00BA119A"/>
    <w:rsid w:val="00BA318C"/>
    <w:rsid w:val="00BC5EA4"/>
    <w:rsid w:val="00BC7832"/>
    <w:rsid w:val="00BF45B6"/>
    <w:rsid w:val="00C0550E"/>
    <w:rsid w:val="00C30A3B"/>
    <w:rsid w:val="00C53F7E"/>
    <w:rsid w:val="00C87B5D"/>
    <w:rsid w:val="00C97440"/>
    <w:rsid w:val="00C97897"/>
    <w:rsid w:val="00CB4EB0"/>
    <w:rsid w:val="00D1300B"/>
    <w:rsid w:val="00D350DC"/>
    <w:rsid w:val="00D70C8C"/>
    <w:rsid w:val="00DC1839"/>
    <w:rsid w:val="00DC520A"/>
    <w:rsid w:val="00E25868"/>
    <w:rsid w:val="00E8152E"/>
    <w:rsid w:val="00E86FF6"/>
    <w:rsid w:val="00E92501"/>
    <w:rsid w:val="00EE6E49"/>
    <w:rsid w:val="00EF4EC9"/>
    <w:rsid w:val="00F0236B"/>
    <w:rsid w:val="00F430A9"/>
    <w:rsid w:val="00F761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20A"/>
    <w:rPr>
      <w:sz w:val="24"/>
      <w:lang w:val="en-US" w:eastAsia="en-US"/>
    </w:rPr>
  </w:style>
  <w:style w:type="paragraph" w:styleId="Heading1">
    <w:name w:val="heading 1"/>
    <w:basedOn w:val="Normal"/>
    <w:next w:val="Normal"/>
    <w:qFormat/>
    <w:rsid w:val="00DC520A"/>
    <w:pPr>
      <w:keepNext/>
      <w:jc w:val="center"/>
      <w:outlineLvl w:val="0"/>
    </w:pPr>
    <w:rPr>
      <w:b/>
      <w:u w:val="single"/>
      <w:lang w:val="en-GB"/>
    </w:rPr>
  </w:style>
  <w:style w:type="paragraph" w:styleId="Heading2">
    <w:name w:val="heading 2"/>
    <w:basedOn w:val="Normal"/>
    <w:next w:val="Normal"/>
    <w:qFormat/>
    <w:rsid w:val="00DC520A"/>
    <w:pPr>
      <w:keepNext/>
      <w:jc w:val="center"/>
      <w:outlineLvl w:val="1"/>
    </w:pPr>
    <w:rPr>
      <w:b/>
      <w:lang w:val="en-GB"/>
    </w:rPr>
  </w:style>
  <w:style w:type="paragraph" w:styleId="Heading3">
    <w:name w:val="heading 3"/>
    <w:basedOn w:val="Normal"/>
    <w:next w:val="Normal"/>
    <w:qFormat/>
    <w:rsid w:val="00DC520A"/>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C520A"/>
    <w:rPr>
      <w:rFonts w:ascii="Arial" w:hAnsi="Arial"/>
    </w:rPr>
  </w:style>
  <w:style w:type="paragraph" w:styleId="Header">
    <w:name w:val="header"/>
    <w:basedOn w:val="Normal"/>
    <w:rsid w:val="00DC520A"/>
    <w:pPr>
      <w:tabs>
        <w:tab w:val="center" w:pos="4320"/>
        <w:tab w:val="right" w:pos="8640"/>
      </w:tabs>
    </w:pPr>
  </w:style>
  <w:style w:type="paragraph" w:styleId="Footer">
    <w:name w:val="footer"/>
    <w:basedOn w:val="Normal"/>
    <w:rsid w:val="00DC520A"/>
    <w:pPr>
      <w:tabs>
        <w:tab w:val="center" w:pos="4320"/>
        <w:tab w:val="right" w:pos="8640"/>
      </w:tabs>
    </w:pPr>
  </w:style>
  <w:style w:type="character" w:styleId="PageNumber">
    <w:name w:val="page number"/>
    <w:basedOn w:val="DefaultParagraphFont"/>
    <w:rsid w:val="00DC520A"/>
  </w:style>
  <w:style w:type="character" w:styleId="LineNumber">
    <w:name w:val="line number"/>
    <w:basedOn w:val="DefaultParagraphFont"/>
    <w:rsid w:val="00DC520A"/>
  </w:style>
  <w:style w:type="paragraph" w:styleId="BodyTextIndent">
    <w:name w:val="Body Text Indent"/>
    <w:basedOn w:val="Normal"/>
    <w:rsid w:val="00DC520A"/>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165E44"/>
    <w:rPr>
      <w:rFonts w:ascii="Tahoma" w:hAnsi="Tahoma" w:cs="Tahoma"/>
      <w:sz w:val="16"/>
      <w:szCs w:val="16"/>
    </w:rPr>
  </w:style>
  <w:style w:type="character" w:customStyle="1" w:styleId="BalloonTextChar">
    <w:name w:val="Balloon Text Char"/>
    <w:basedOn w:val="DefaultParagraphFont"/>
    <w:link w:val="BalloonText"/>
    <w:rsid w:val="00165E44"/>
    <w:rPr>
      <w:rFonts w:ascii="Tahoma" w:hAnsi="Tahoma" w:cs="Tahoma"/>
      <w:sz w:val="16"/>
      <w:szCs w:val="16"/>
      <w:lang w:val="en-US" w:eastAsia="en-US"/>
    </w:rPr>
  </w:style>
  <w:style w:type="paragraph" w:styleId="ListParagraph">
    <w:name w:val="List Paragraph"/>
    <w:basedOn w:val="Normal"/>
    <w:uiPriority w:val="34"/>
    <w:qFormat/>
    <w:rsid w:val="00165E44"/>
    <w:pPr>
      <w:ind w:left="720"/>
      <w:contextualSpacing/>
    </w:pPr>
  </w:style>
  <w:style w:type="paragraph" w:customStyle="1" w:styleId="WP9BodyText">
    <w:name w:val="WP9_Body Text"/>
    <w:basedOn w:val="Normal"/>
    <w:rsid w:val="00636592"/>
    <w:pPr>
      <w:widowContro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20A"/>
    <w:rPr>
      <w:sz w:val="24"/>
      <w:lang w:val="en-US" w:eastAsia="en-US"/>
    </w:rPr>
  </w:style>
  <w:style w:type="paragraph" w:styleId="Heading1">
    <w:name w:val="heading 1"/>
    <w:basedOn w:val="Normal"/>
    <w:next w:val="Normal"/>
    <w:qFormat/>
    <w:rsid w:val="00DC520A"/>
    <w:pPr>
      <w:keepNext/>
      <w:jc w:val="center"/>
      <w:outlineLvl w:val="0"/>
    </w:pPr>
    <w:rPr>
      <w:b/>
      <w:u w:val="single"/>
      <w:lang w:val="en-GB"/>
    </w:rPr>
  </w:style>
  <w:style w:type="paragraph" w:styleId="Heading2">
    <w:name w:val="heading 2"/>
    <w:basedOn w:val="Normal"/>
    <w:next w:val="Normal"/>
    <w:qFormat/>
    <w:rsid w:val="00DC520A"/>
    <w:pPr>
      <w:keepNext/>
      <w:jc w:val="center"/>
      <w:outlineLvl w:val="1"/>
    </w:pPr>
    <w:rPr>
      <w:b/>
      <w:lang w:val="en-GB"/>
    </w:rPr>
  </w:style>
  <w:style w:type="paragraph" w:styleId="Heading3">
    <w:name w:val="heading 3"/>
    <w:basedOn w:val="Normal"/>
    <w:next w:val="Normal"/>
    <w:qFormat/>
    <w:rsid w:val="00DC520A"/>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C520A"/>
    <w:rPr>
      <w:rFonts w:ascii="Arial" w:hAnsi="Arial"/>
    </w:rPr>
  </w:style>
  <w:style w:type="paragraph" w:styleId="Header">
    <w:name w:val="header"/>
    <w:basedOn w:val="Normal"/>
    <w:rsid w:val="00DC520A"/>
    <w:pPr>
      <w:tabs>
        <w:tab w:val="center" w:pos="4320"/>
        <w:tab w:val="right" w:pos="8640"/>
      </w:tabs>
    </w:pPr>
  </w:style>
  <w:style w:type="paragraph" w:styleId="Footer">
    <w:name w:val="footer"/>
    <w:basedOn w:val="Normal"/>
    <w:rsid w:val="00DC520A"/>
    <w:pPr>
      <w:tabs>
        <w:tab w:val="center" w:pos="4320"/>
        <w:tab w:val="right" w:pos="8640"/>
      </w:tabs>
    </w:pPr>
  </w:style>
  <w:style w:type="character" w:styleId="PageNumber">
    <w:name w:val="page number"/>
    <w:basedOn w:val="DefaultParagraphFont"/>
    <w:rsid w:val="00DC520A"/>
  </w:style>
  <w:style w:type="character" w:styleId="LineNumber">
    <w:name w:val="line number"/>
    <w:basedOn w:val="DefaultParagraphFont"/>
    <w:rsid w:val="00DC520A"/>
  </w:style>
  <w:style w:type="paragraph" w:styleId="BodyTextIndent">
    <w:name w:val="Body Text Indent"/>
    <w:basedOn w:val="Normal"/>
    <w:rsid w:val="00DC520A"/>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165E44"/>
    <w:rPr>
      <w:rFonts w:ascii="Tahoma" w:hAnsi="Tahoma" w:cs="Tahoma"/>
      <w:sz w:val="16"/>
      <w:szCs w:val="16"/>
    </w:rPr>
  </w:style>
  <w:style w:type="character" w:customStyle="1" w:styleId="BalloonTextChar">
    <w:name w:val="Balloon Text Char"/>
    <w:basedOn w:val="DefaultParagraphFont"/>
    <w:link w:val="BalloonText"/>
    <w:rsid w:val="00165E44"/>
    <w:rPr>
      <w:rFonts w:ascii="Tahoma" w:hAnsi="Tahoma" w:cs="Tahoma"/>
      <w:sz w:val="16"/>
      <w:szCs w:val="16"/>
      <w:lang w:val="en-US" w:eastAsia="en-US"/>
    </w:rPr>
  </w:style>
  <w:style w:type="paragraph" w:styleId="ListParagraph">
    <w:name w:val="List Paragraph"/>
    <w:basedOn w:val="Normal"/>
    <w:uiPriority w:val="34"/>
    <w:qFormat/>
    <w:rsid w:val="00165E44"/>
    <w:pPr>
      <w:ind w:left="720"/>
      <w:contextualSpacing/>
    </w:pPr>
  </w:style>
  <w:style w:type="paragraph" w:customStyle="1" w:styleId="WP9BodyText">
    <w:name w:val="WP9_Body Text"/>
    <w:basedOn w:val="Normal"/>
    <w:rsid w:val="00636592"/>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051DE1-2AFA-4F66-B470-43C343FE3C8E}"/>
</file>

<file path=customXml/itemProps2.xml><?xml version="1.0" encoding="utf-8"?>
<ds:datastoreItem xmlns:ds="http://schemas.openxmlformats.org/officeDocument/2006/customXml" ds:itemID="{30DA8068-1373-4662-801B-BC2B602EECFE}"/>
</file>

<file path=customXml/itemProps3.xml><?xml version="1.0" encoding="utf-8"?>
<ds:datastoreItem xmlns:ds="http://schemas.openxmlformats.org/officeDocument/2006/customXml" ds:itemID="{02D2A3A2-804F-4D4F-ABE8-9A9E9AA7B251}"/>
</file>

<file path=docProps/app.xml><?xml version="1.0" encoding="utf-8"?>
<Properties xmlns="http://schemas.openxmlformats.org/officeDocument/2006/extended-properties" xmlns:vt="http://schemas.openxmlformats.org/officeDocument/2006/docPropsVTypes">
  <Template>Normal.dotm</Template>
  <TotalTime>1</TotalTime>
  <Pages>5</Pages>
  <Words>596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2007-05-04T14:50:00Z</cp:lastPrinted>
  <dcterms:created xsi:type="dcterms:W3CDTF">2011-11-14T20:16:00Z</dcterms:created>
  <dcterms:modified xsi:type="dcterms:W3CDTF">2011-11-14T20:20:00Z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8665600</vt:r8>
  </property>
</Properties>
</file>